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УТВЕРЖДАЮ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Главный врач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А.Н.Байцуров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  « __________20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ДОСТУПНОСТИ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ДОКТОРОВСКОГО ФЕЛЬДШЕРСКО-АКУШЕРСКОГО ПУНКТА</w:t>
      </w:r>
    </w:p>
    <w:p>
      <w:pPr>
        <w:keepNext w:val="true"/>
        <w:keepLines w:val="true"/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32</w:t>
      </w:r>
    </w:p>
    <w:p>
      <w:pPr>
        <w:keepNext w:val="true"/>
        <w:keepLines w:val="true"/>
        <w:tabs>
          <w:tab w:val="left" w:pos="708" w:leader="none"/>
          <w:tab w:val="left" w:pos="4735" w:leader="underscore"/>
          <w:tab w:val="left" w:pos="5921" w:leader="underscor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6"/>
        </w:numPr>
        <w:suppressAutoHyphens w:val="true"/>
        <w:spacing w:before="0" w:after="12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сведения об объекте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(вид)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Докторовский ФАП)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  <w:tab w:val="left" w:pos="4057" w:leader="none"/>
          <w:tab w:val="left" w:pos="9073" w:leader="underscore"/>
        </w:tabs>
        <w:suppressAutoHyphens w:val="true"/>
        <w:spacing w:before="0" w:after="120" w:line="240"/>
        <w:ind w:right="0" w:left="320" w:hanging="3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объекта: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399648, Липецкая область, Лебедянский район, с. Докторово, ул. Набережная, д. 1а, нежилое помещение №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</w:t>
      </w:r>
    </w:p>
    <w:p>
      <w:pPr>
        <w:numPr>
          <w:ilvl w:val="0"/>
          <w:numId w:val="6"/>
        </w:numPr>
        <w:tabs>
          <w:tab w:val="left" w:pos="708" w:leader="none"/>
          <w:tab w:val="left" w:pos="481" w:leader="non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размещении объекта:</w:t>
      </w:r>
    </w:p>
    <w:p>
      <w:pPr>
        <w:numPr>
          <w:ilvl w:val="0"/>
          <w:numId w:val="6"/>
        </w:numPr>
        <w:tabs>
          <w:tab w:val="left" w:pos="708" w:leader="none"/>
          <w:tab w:val="left" w:pos="183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отдельно стоящее здание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___80,5______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174" w:leader="none"/>
        </w:tabs>
        <w:suppressAutoHyphens w:val="true"/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прилегающего земельного участка (да, нет)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_нет________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numPr>
          <w:ilvl w:val="0"/>
          <w:numId w:val="6"/>
        </w:numPr>
        <w:tabs>
          <w:tab w:val="left" w:pos="708" w:leader="none"/>
          <w:tab w:val="left" w:pos="471" w:leader="none"/>
          <w:tab w:val="left" w:pos="4801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постройки здания: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1970  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последнего капитального ремонта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 2016   г.</w:t>
      </w:r>
    </w:p>
    <w:p>
      <w:pPr>
        <w:numPr>
          <w:ilvl w:val="0"/>
          <w:numId w:val="6"/>
        </w:numPr>
        <w:tabs>
          <w:tab w:val="left" w:pos="708" w:leader="none"/>
          <w:tab w:val="left" w:pos="500" w:leader="non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предстоящих плановых ремонтных работ: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tabs>
          <w:tab w:val="left" w:pos="708" w:leader="none"/>
          <w:tab w:val="left" w:pos="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об организации, расположенной на объекте:</w:t>
      </w:r>
    </w:p>
    <w:p>
      <w:pPr>
        <w:numPr>
          <w:ilvl w:val="0"/>
          <w:numId w:val="16"/>
        </w:numPr>
        <w:tabs>
          <w:tab w:val="left" w:pos="500" w:leader="none"/>
          <w:tab w:val="left" w:pos="708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Название организации (учреждения), (полное юридическое наименование - согласно Уставу, краткое наименование):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Государственное учреждение здравоохранения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центральная районная 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ГУЗ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Лебедянская ЦРБ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Докторовский фельдшерско-акушерский пункт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16"/>
        </w:numPr>
        <w:tabs>
          <w:tab w:val="left" w:pos="708" w:leader="none"/>
          <w:tab w:val="left" w:pos="500" w:leader="none"/>
          <w:tab w:val="left" w:pos="9097" w:leader="underscore"/>
        </w:tabs>
        <w:suppressAutoHyphens w:val="true"/>
        <w:spacing w:before="12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Юридический адрес организации (учреждения):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399774, Липецкая область, г. Лебедянь, ул. Почтовая, д.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505" w:leader="none"/>
          <w:tab w:val="left" w:pos="9097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 для пользования объектом (оперативное управление, аренда, собственность)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оперативное управление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481" w:leader="none"/>
          <w:tab w:val="left" w:pos="708" w:leader="none"/>
          <w:tab w:val="left" w:pos="9097" w:leader="underscore"/>
        </w:tabs>
        <w:suppressAutoHyphens w:val="true"/>
        <w:spacing w:before="12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собственности (государственная, негосударственная):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государственная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6"/>
        </w:numPr>
        <w:tabs>
          <w:tab w:val="left" w:pos="708" w:leader="none"/>
          <w:tab w:val="left" w:pos="983" w:leader="none"/>
          <w:tab w:val="left" w:pos="59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Территориальная принадлежность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федеральная, региональная, муниципальная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региональная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Вышестоящая организация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(наименование)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: Управление здравоохранения Липецкой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</w:t>
      </w:r>
    </w:p>
    <w:p>
      <w:pPr>
        <w:numPr>
          <w:ilvl w:val="0"/>
          <w:numId w:val="16"/>
        </w:num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вышестоящей организации, другие координаты: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398050, Липецкая область, г. Липецк, ул. Зегеля, д.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</w:t>
      </w:r>
    </w:p>
    <w:p>
      <w:pPr>
        <w:tabs>
          <w:tab w:val="left" w:pos="708" w:leader="none"/>
          <w:tab w:val="left" w:pos="959" w:leader="none"/>
          <w:tab w:val="left" w:pos="6566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numPr>
          <w:ilvl w:val="0"/>
          <w:numId w:val="24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Характеристика деятельности организации на объекте</w:t>
      </w:r>
    </w:p>
    <w:p>
      <w:pPr>
        <w:keepNext w:val="true"/>
        <w:keepLines w:val="true"/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  <w:tab w:val="left" w:pos="4286" w:leader="underscore"/>
          <w:tab w:val="left" w:pos="9398" w:leader="underscor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Сфера деятельности: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здравоохранение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Виды оказываемых услуг: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оказание первичной медико-санитарной помощи</w:t>
      </w:r>
    </w:p>
    <w:p>
      <w:pPr>
        <w:numPr>
          <w:ilvl w:val="0"/>
          <w:numId w:val="26"/>
        </w:numPr>
        <w:tabs>
          <w:tab w:val="left" w:pos="708" w:leader="none"/>
          <w:tab w:val="left" w:pos="83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 оказания услуг: (на объекте, с длительным пребыванием, в т.ч. проживанием, на дому, дистанционно)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объекте/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 дому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все возрастные категории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Категории обслуживаемых инвалидов: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инвалиды, передвигающиеся на коляске, инвалиды с нарушениями опорно-двигательного аппарата: нарушениями зрения, нарушениями слуха, нарушениями умственного развития</w:t>
      </w:r>
    </w:p>
    <w:p>
      <w:pPr>
        <w:numPr>
          <w:ilvl w:val="0"/>
          <w:numId w:val="26"/>
        </w:numPr>
        <w:tabs>
          <w:tab w:val="left" w:pos="708" w:leader="none"/>
          <w:tab w:val="left" w:pos="825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Плановая мощность: посещаемость (количество обслуживаемых в день, вместимость, пропускная способность)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 посещений 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Участие в исполнении ИПР инвалида, ребенка-инвалида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да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работающих на объекте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сотрудников, оказывающих услуги населению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0</w:t>
      </w:r>
    </w:p>
    <w:p>
      <w:pPr>
        <w:numPr>
          <w:ilvl w:val="0"/>
          <w:numId w:val="26"/>
        </w:numPr>
        <w:tabs>
          <w:tab w:val="left" w:pos="708" w:leader="none"/>
          <w:tab w:val="left" w:pos="820" w:leader="none"/>
        </w:tabs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оказываемых на объекте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индивидуальной мобильности инвалидов и возможность для самостоятельного их передвижения по объекту, в том числе имеются:</w:t>
      </w:r>
    </w:p>
    <w:tbl>
      <w:tblPr/>
      <w:tblGrid>
        <w:gridCol w:w="826"/>
        <w:gridCol w:w="3295"/>
        <w:gridCol w:w="992"/>
        <w:gridCol w:w="1560"/>
        <w:gridCol w:w="2702"/>
      </w:tblGrid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элементов доступности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 (да/нет)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выполне-ния меропри-ятия (год)</w:t>
            </w: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Примечание (если не требуется, указать почему)</w:t>
            </w: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выделенные стоянки автотранспортных средств для инвалидов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3.1.2.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сменные кресла-коляски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3.1.3.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адаптированные лифты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3.1.4.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поручни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3.1.5.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пандусы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3.1.6.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подъемные платформы (аппарели)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3.1.7.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раздвижные двери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3.1.8.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входные группы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3.1.9.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доступные санитарно- гигиенические помещения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3.1.10.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достаточная ширина дверных проемов в стенах, лестничных маршей, площадок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3.1.11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портативные информационные индукционные системы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3.1.12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мнемосхема территории учреждения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3.1.13</w:t>
            </w:r>
          </w:p>
        </w:tc>
        <w:tc>
          <w:tcPr>
            <w:tcW w:w="3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поддержание плиточного покрытия пешеходной дорожки, площадки перед входом в здание в исправном состоянии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keepNext w:val="true"/>
        <w:keepLines w:val="true"/>
        <w:suppressAutoHyphens w:val="true"/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</w:t>
      </w:r>
    </w:p>
    <w:p>
      <w:pPr>
        <w:suppressAutoHyphens w:val="true"/>
        <w:spacing w:before="120" w:after="120" w:line="240"/>
        <w:ind w:right="0" w:left="0" w:firstLine="5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сопровождения на объекте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услуги:</w:t>
      </w:r>
    </w:p>
    <w:tbl>
      <w:tblPr/>
      <w:tblGrid>
        <w:gridCol w:w="2230"/>
        <w:gridCol w:w="2831"/>
        <w:gridCol w:w="4227"/>
      </w:tblGrid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4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обеспечении дублирования необходимой для инвалидов звуковой и зрительной информации, а также надписей, знаков и иной текстовой и графической информации знаками:</w:t>
      </w:r>
    </w:p>
    <w:tbl>
      <w:tblPr/>
      <w:tblGrid>
        <w:gridCol w:w="2227"/>
        <w:gridCol w:w="2827"/>
        <w:gridCol w:w="4210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специалиста, владеющего русским жестовым языком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6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доступа на объект сурдопереводчика и тифлосурдопереводчика: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Обеспечение сопровождения инвалидов организации при получении медицинских услуг:</w:t>
      </w:r>
    </w:p>
    <w:tbl>
      <w:tblPr/>
      <w:tblGrid>
        <w:gridCol w:w="2227"/>
        <w:gridCol w:w="2824"/>
        <w:gridCol w:w="4217"/>
      </w:tblGrid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территории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Планируемый срок выполнения мероприятия (год)</w:t>
            </w:r>
          </w:p>
        </w:tc>
      </w:tr>
      <w:tr>
        <w:trPr>
          <w:trHeight w:val="1" w:hRule="atLeast"/>
          <w:jc w:val="center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08" w:leader="none"/>
          <w:tab w:val="left" w:pos="6720" w:leader="underscore"/>
        </w:tabs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Доля работников,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населению:</w:t>
      </w:r>
    </w:p>
    <w:tbl>
      <w:tblPr/>
      <w:tblGrid>
        <w:gridCol w:w="2268"/>
        <w:gridCol w:w="283"/>
        <w:gridCol w:w="313"/>
        <w:gridCol w:w="2239"/>
        <w:gridCol w:w="850"/>
        <w:gridCol w:w="597"/>
        <w:gridCol w:w="2805"/>
        <w:gridCol w:w="1045"/>
        <w:gridCol w:w="1159"/>
      </w:tblGrid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предоставляющих услуги населению человек: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работников организации, населению, прошедших работы с инвалидами по вопросам, связанным с обеспечением доступности для инвалидов объектов и услуг человек: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Доля работников организации, предоставляющих услуги населению, прошедших инструктирование для работы с инвалидами по вопросам, связанным с обеспечением доступности для инвалидов объектов и услуг %</w:t>
            </w:r>
          </w:p>
        </w:tc>
      </w:tr>
      <w:tr>
        <w:trPr>
          <w:trHeight w:val="1" w:hRule="atLeast"/>
          <w:jc w:val="center"/>
        </w:trPr>
        <w:tc>
          <w:tcPr>
            <w:tcW w:w="25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4.7.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Доля работников организаций, на которых административно- 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населению: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организации, предоставляющих услуги населению человек: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 возложено оказание помощи инвалидам при предоставлении им услуг человек: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Доля работников организации, на которых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административно- распорядительным актом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возложено оказание помощи инвалидам при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предоставлении им услуг %</w:t>
            </w:r>
          </w:p>
        </w:tc>
      </w:tr>
      <w:tr>
        <w:trPr>
          <w:trHeight w:val="1" w:hRule="atLeast"/>
          <w:jc w:val="center"/>
        </w:trPr>
        <w:tc>
          <w:tcPr>
            <w:tcW w:w="28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00%</w:t>
            </w:r>
          </w:p>
        </w:tc>
      </w:tr>
      <w:tr>
        <w:trPr>
          <w:trHeight w:val="1" w:hRule="atLeast"/>
          <w:jc w:val="center"/>
        </w:trPr>
        <w:tc>
          <w:tcPr>
            <w:tcW w:w="10400" w:type="dxa"/>
            <w:gridSpan w:val="8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5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средств: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используемых для предоставления услуг гражданам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Количество транспортных средств, соответствующих требованиям по обеспечению их доступности для инвалидов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57" w:left="5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гражданам транспортных средств</w:t>
            </w:r>
          </w:p>
        </w:tc>
      </w:tr>
      <w:tr>
        <w:trPr>
          <w:trHeight w:val="1" w:hRule="atLeast"/>
          <w:jc w:val="center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2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9"/>
                <w:shd w:fill="auto" w:val="clear"/>
              </w:rPr>
              <w:t xml:space="preserve">ет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4.9.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об оказании услуг на объекте</w:t>
      </w:r>
    </w:p>
    <w:tbl>
      <w:tblPr/>
      <w:tblGrid>
        <w:gridCol w:w="5669"/>
        <w:gridCol w:w="2438"/>
        <w:gridCol w:w="1304"/>
      </w:tblGrid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Вид оказания услуг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Наличие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услуг</w:t>
            </w: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Услуга оказывается на всем объекте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На объекте выделено специальное место (места), где предоставляются услуги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на дому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Услуги предоставляются дистанционно</w:t>
            </w:r>
          </w:p>
        </w:tc>
        <w:tc>
          <w:tcPr>
            <w:tcW w:w="24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333333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Оценка соответствия уровня доступности для инвалидов объекта и предоставляемых услуг и имеющихся недостатков в обеспечении условий их доступности для инвалидов</w:t>
      </w:r>
    </w:p>
    <w:tbl>
      <w:tblPr/>
      <w:tblGrid>
        <w:gridCol w:w="5485"/>
        <w:gridCol w:w="3782"/>
      </w:tblGrid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Категория инвалидов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Оценка состояния доступности объекта и услуг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Инвалиды, передвигающиеся на креслах-колясках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опорно-двигательного аппарата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зрения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слуха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Инвалиды с нарушениями умственного развития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7"/>
                <w:shd w:fill="auto" w:val="clear"/>
              </w:rPr>
              <w:t xml:space="preserve">д</w:t>
            </w:r>
          </w:p>
        </w:tc>
      </w:tr>
      <w:tr>
        <w:trPr>
          <w:trHeight w:val="1" w:hRule="atLeast"/>
          <w:jc w:val="center"/>
        </w:trPr>
        <w:tc>
          <w:tcPr>
            <w:tcW w:w="5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57" w:left="5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Итоговое заключение о доступности объекта и услуг</w:t>
            </w:r>
          </w:p>
        </w:tc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Д (К, С, Г, О, У)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16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