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УТВЕРЖДАЮ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Главный врач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А.Н.Байцуров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   « __________20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г.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ПАСПОРТ ДОСТУПНОСТИ  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ГРЯЗЕЛЕЧЕБНИЦЫ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keepNext w:val="true"/>
        <w:keepLines w:val="true"/>
        <w:tabs>
          <w:tab w:val="left" w:pos="708" w:leader="none"/>
          <w:tab w:val="left" w:pos="4735" w:leader="underscore"/>
          <w:tab w:val="left" w:pos="5921" w:leader="underscore"/>
        </w:tabs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№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12</w:t>
      </w:r>
    </w:p>
    <w:p>
      <w:pPr>
        <w:keepNext w:val="true"/>
        <w:keepLines w:val="true"/>
        <w:tabs>
          <w:tab w:val="left" w:pos="708" w:leader="none"/>
          <w:tab w:val="left" w:pos="4735" w:leader="underscore"/>
          <w:tab w:val="left" w:pos="5921" w:leader="underscor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numPr>
          <w:ilvl w:val="0"/>
          <w:numId w:val="6"/>
        </w:numPr>
        <w:suppressAutoHyphens w:val="true"/>
        <w:spacing w:before="0" w:after="12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Общие сведения об объекте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  <w:tab w:val="left" w:pos="4057" w:leader="none"/>
          <w:tab w:val="left" w:pos="9073" w:leader="underscore"/>
        </w:tabs>
        <w:suppressAutoHyphens w:val="true"/>
        <w:spacing w:before="0" w:after="120" w:line="240"/>
        <w:ind w:right="0" w:left="320" w:hanging="3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Наименование (вид) объекта: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грязелечебница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 объекта: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399611, Липецкая область, Лебедянский район, г. Лебедянь,   ул. Машиностроителей, д.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Сведения о размещении объекта:</w:t>
      </w:r>
    </w:p>
    <w:p>
      <w:pPr>
        <w:numPr>
          <w:ilvl w:val="0"/>
          <w:numId w:val="6"/>
        </w:numPr>
        <w:tabs>
          <w:tab w:val="left" w:pos="708" w:leader="none"/>
          <w:tab w:val="left" w:pos="183" w:leader="none"/>
        </w:tabs>
        <w:suppressAutoHyphens w:val="true"/>
        <w:spacing w:before="0" w:after="0" w:line="240"/>
        <w:ind w:right="0" w:left="28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отдельно стоящее здание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_________ 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</w:p>
    <w:p>
      <w:pPr>
        <w:numPr>
          <w:ilvl w:val="0"/>
          <w:numId w:val="6"/>
        </w:numPr>
        <w:tabs>
          <w:tab w:val="left" w:pos="708" w:leader="none"/>
          <w:tab w:val="left" w:pos="174" w:leader="none"/>
        </w:tabs>
        <w:suppressAutoHyphens w:val="true"/>
        <w:spacing w:before="0" w:after="0" w:line="240"/>
        <w:ind w:right="0" w:left="28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прилегающего земельного участка (да, нет)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_________ 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</w:p>
    <w:p>
      <w:pPr>
        <w:numPr>
          <w:ilvl w:val="0"/>
          <w:numId w:val="6"/>
        </w:numPr>
        <w:tabs>
          <w:tab w:val="left" w:pos="708" w:leader="none"/>
          <w:tab w:val="left" w:pos="471" w:leader="none"/>
          <w:tab w:val="left" w:pos="4801" w:leader="underscor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Год постройки здания: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     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последнего капитального ремонта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     г.</w:t>
      </w:r>
    </w:p>
    <w:p>
      <w:pPr>
        <w:numPr>
          <w:ilvl w:val="0"/>
          <w:numId w:val="6"/>
        </w:numPr>
        <w:tabs>
          <w:tab w:val="left" w:pos="708" w:leader="none"/>
          <w:tab w:val="left" w:pos="500" w:leader="non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Дата предстоящих плановых ремонтных работ: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____________________</w:t>
      </w:r>
    </w:p>
    <w:p>
      <w:pPr>
        <w:tabs>
          <w:tab w:val="left" w:pos="708" w:leader="none"/>
          <w:tab w:val="left" w:pos="5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tabs>
          <w:tab w:val="left" w:pos="708" w:leader="none"/>
          <w:tab w:val="left" w:pos="5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Сведения об организации, расположенной на объекте:</w:t>
      </w:r>
    </w:p>
    <w:p>
      <w:pPr>
        <w:numPr>
          <w:ilvl w:val="0"/>
          <w:numId w:val="17"/>
        </w:numPr>
        <w:tabs>
          <w:tab w:val="left" w:pos="500" w:leader="none"/>
          <w:tab w:val="left" w:pos="708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Название организации (учреждения), (полное юридическое наименование - согласно Уставу, краткое наименование):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Государственное учреждение здравоохранения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центральная районная больница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грязелечебница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</w:t>
      </w:r>
    </w:p>
    <w:p>
      <w:pPr>
        <w:numPr>
          <w:ilvl w:val="0"/>
          <w:numId w:val="17"/>
        </w:numPr>
        <w:tabs>
          <w:tab w:val="left" w:pos="708" w:leader="none"/>
          <w:tab w:val="left" w:pos="500" w:leader="none"/>
          <w:tab w:val="left" w:pos="9097" w:leader="underscore"/>
        </w:tabs>
        <w:suppressAutoHyphens w:val="true"/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Юридический адрес организации (учреждения):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399774, Липецкая область, г. Лебедянь, ул. Почтовая, д. 13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7"/>
        </w:numPr>
        <w:tabs>
          <w:tab w:val="left" w:pos="708" w:leader="none"/>
          <w:tab w:val="left" w:pos="505" w:leader="none"/>
          <w:tab w:val="left" w:pos="9097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 для пользования объектом (оперативное управление, аренда, собственность)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: оперативное управление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7"/>
        </w:numPr>
        <w:tabs>
          <w:tab w:val="left" w:pos="481" w:leader="none"/>
          <w:tab w:val="left" w:pos="708" w:leader="none"/>
          <w:tab w:val="left" w:pos="9097" w:leader="underscore"/>
        </w:tabs>
        <w:suppressAutoHyphens w:val="true"/>
        <w:spacing w:before="12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 собственности (государственная, негосударственная):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государственная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7"/>
        </w:numPr>
        <w:tabs>
          <w:tab w:val="left" w:pos="708" w:leader="none"/>
          <w:tab w:val="left" w:pos="983" w:leader="none"/>
          <w:tab w:val="left" w:pos="59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Территориальная принадлежность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федеральная, региональная, муниципальная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региональная</w:t>
      </w:r>
    </w:p>
    <w:p>
      <w:pPr>
        <w:numPr>
          <w:ilvl w:val="0"/>
          <w:numId w:val="17"/>
        </w:numPr>
        <w:tabs>
          <w:tab w:val="left" w:pos="708" w:leader="none"/>
          <w:tab w:val="left" w:pos="959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Вышестоящая организация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(наименование)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: Управление здравоохранения Липецкой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</w:t>
      </w:r>
    </w:p>
    <w:p>
      <w:pPr>
        <w:numPr>
          <w:ilvl w:val="0"/>
          <w:numId w:val="17"/>
        </w:numPr>
        <w:tabs>
          <w:tab w:val="left" w:pos="708" w:leader="none"/>
          <w:tab w:val="left" w:pos="959" w:leader="none"/>
          <w:tab w:val="left" w:pos="65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 вышестоящей организации, другие координаты: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398050, Липецкая область, г. Липецк, ул. Зегеля, д. 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</w:t>
      </w:r>
    </w:p>
    <w:p>
      <w:pPr>
        <w:keepNext w:val="true"/>
        <w:keepLines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numPr>
          <w:ilvl w:val="0"/>
          <w:numId w:val="25"/>
        </w:numPr>
        <w:suppressAutoHyphens w:val="true"/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Характеристика деятельности организации на объекте</w:t>
      </w:r>
    </w:p>
    <w:p>
      <w:pPr>
        <w:keepNext w:val="true"/>
        <w:keepLines w:val="true"/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7"/>
        </w:numPr>
        <w:tabs>
          <w:tab w:val="left" w:pos="708" w:leader="none"/>
          <w:tab w:val="left" w:pos="825" w:leader="none"/>
          <w:tab w:val="left" w:pos="4286" w:leader="underscore"/>
          <w:tab w:val="left" w:pos="9398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Сфера деятельности: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здравоохранение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27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Виды оказываемых услуг: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оказание первичной медико-санитарной помощи</w:t>
      </w:r>
    </w:p>
    <w:p>
      <w:pPr>
        <w:numPr>
          <w:ilvl w:val="0"/>
          <w:numId w:val="27"/>
        </w:numPr>
        <w:tabs>
          <w:tab w:val="left" w:pos="708" w:leader="none"/>
          <w:tab w:val="left" w:pos="83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 оказания услуг: (на объекте, с длительным пребыванием, в т.ч. проживанием, на дому, дистанционно)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на объекте/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на дому</w:t>
      </w:r>
    </w:p>
    <w:p>
      <w:pPr>
        <w:numPr>
          <w:ilvl w:val="0"/>
          <w:numId w:val="27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Категории обслуживаемого населения по возрасту: (дети, взрослые трудоспособного возраста, пожилые; все возрастные категории):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все возрастные категории</w:t>
      </w:r>
    </w:p>
    <w:p>
      <w:pPr>
        <w:numPr>
          <w:ilvl w:val="0"/>
          <w:numId w:val="27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Категории обслуживаемых инвалидов: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инвалиды, передвигающиеся на коляске, инвалиды с нарушениями опорно-двигательного аппарата: нарушениями зрения, нарушениями слуха, нарушениями умственного развития</w:t>
      </w:r>
    </w:p>
    <w:p>
      <w:pPr>
        <w:numPr>
          <w:ilvl w:val="0"/>
          <w:numId w:val="27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Плановая мощность: посещаемость (количество обслуживаемых в день, вместимость, пропускная способность)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u w:val="single"/>
          <w:shd w:fill="auto" w:val="clear"/>
        </w:rPr>
        <w:t xml:space="preserve">25 посещений в смену </w:t>
      </w:r>
    </w:p>
    <w:p>
      <w:pPr>
        <w:numPr>
          <w:ilvl w:val="0"/>
          <w:numId w:val="27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Участие в исполнении ИПР инвалида, ребенка-инвалида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да</w:t>
      </w:r>
    </w:p>
    <w:p>
      <w:pPr>
        <w:numPr>
          <w:ilvl w:val="0"/>
          <w:numId w:val="27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сотрудников, работающих на объекте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u w:val="single"/>
          <w:shd w:fill="auto" w:val="clear"/>
        </w:rPr>
        <w:t xml:space="preserve">12</w:t>
      </w:r>
    </w:p>
    <w:p>
      <w:pPr>
        <w:numPr>
          <w:ilvl w:val="0"/>
          <w:numId w:val="27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сотрудников, оказывающих услуги населению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u w:val="single"/>
          <w:shd w:fill="auto" w:val="clear"/>
        </w:rPr>
        <w:t xml:space="preserve">10</w:t>
      </w:r>
    </w:p>
    <w:p>
      <w:pPr>
        <w:numPr>
          <w:ilvl w:val="0"/>
          <w:numId w:val="27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оказываемых на объекте услуг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u w:val="single"/>
          <w:shd w:fill="auto" w:val="clear"/>
        </w:rPr>
        <w:t xml:space="preserve">25</w:t>
      </w:r>
    </w:p>
    <w:p>
      <w:pPr>
        <w:keepNext w:val="true"/>
        <w:keepLines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uppressAutoHyphens w:val="true"/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</w:t>
      </w:r>
    </w:p>
    <w:p>
      <w:pPr>
        <w:suppressAutoHyphens w:val="true"/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условий индивидуальной мобильности инвалидов и возможность для самостоятельного их передвижения по объекту, в том числе имеются:</w:t>
      </w:r>
    </w:p>
    <w:tbl>
      <w:tblPr/>
      <w:tblGrid>
        <w:gridCol w:w="826"/>
        <w:gridCol w:w="3295"/>
        <w:gridCol w:w="992"/>
        <w:gridCol w:w="1560"/>
        <w:gridCol w:w="2702"/>
      </w:tblGrid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Наименование элементов доступности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Наличие (да/нет)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выполне-ния меропри-ятия (год)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Примечание (если не требуется, указать почему)</w:t>
            </w: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выделенные стоянки автотранспортных средств для инвалидов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3.1.2.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сменные кресла-коляски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3.1.3.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адаптированные лифты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При проведении капитального ремонта, т.к. требуется большой объем</w:t>
            </w:r>
          </w:p>
          <w:p>
            <w:pPr>
              <w:suppressAutoHyphens w:val="true"/>
              <w:spacing w:before="0" w:after="0" w:line="240"/>
              <w:ind w:right="57" w:left="57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финансирования</w:t>
            </w: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3.1.4.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поручни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3.1.5.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пандусы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3.1.6.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подъемные платформы (аппарели)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Не требуются согласно дейсвующих норм</w:t>
            </w: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3.1.7.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раздвижные двери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3.1.8.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доступные входные группы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3.1.9.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доступные санитарно- гигиенические помещения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3.1.10.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достаточная ширина дверных проемов в стенах, лестничных маршей, площадок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3.1.11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портативные информационные индукционные системы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3.1.12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мнемосхема территории учреждения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3.1.13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поддержание плиточного покрытия пешеходной дорожки, площадки перед входом в здание в исправном состоянии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</w:p>
    <w:p>
      <w:pPr>
        <w:keepNext w:val="true"/>
        <w:keepLines w:val="true"/>
        <w:suppressAutoHyphens w:val="true"/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</w:t>
      </w:r>
    </w:p>
    <w:p>
      <w:pPr>
        <w:suppressAutoHyphens w:val="true"/>
        <w:spacing w:before="120" w:after="120" w:line="240"/>
        <w:ind w:right="0" w:left="0" w:firstLine="5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обеспечении сопровождения на объекте инвалидов, имеющих стойкие расстройства функции зрения и самостоятельного передвижения, и оказание им помощи от общей численности объектов, на которых инвалидам предоставляются услуги:</w:t>
      </w:r>
    </w:p>
    <w:tbl>
      <w:tblPr/>
      <w:tblGrid>
        <w:gridCol w:w="2230"/>
        <w:gridCol w:w="2831"/>
        <w:gridCol w:w="4227"/>
      </w:tblGrid>
      <w:tr>
        <w:trPr>
          <w:trHeight w:val="1" w:hRule="atLeast"/>
          <w:jc w:val="center"/>
        </w:trPr>
        <w:tc>
          <w:tcPr>
            <w:tcW w:w="2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обеспечении дублирования необходимой для инвалидов звуковой и зрительной информации, а также надписей, знаков и иной текстовой и графической информации знаками:</w:t>
      </w:r>
    </w:p>
    <w:tbl>
      <w:tblPr/>
      <w:tblGrid>
        <w:gridCol w:w="2227"/>
        <w:gridCol w:w="2827"/>
        <w:gridCol w:w="4210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специалиста, владеющего русским жестовым языком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Обеспечение доступа на объект сурдопереводчика и тифлосурдопереводчика: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территории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tabs>
          <w:tab w:val="left" w:pos="708" w:leader="none"/>
          <w:tab w:val="left" w:pos="6720" w:leader="underscor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4.5.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Обеспечение сопровождения инвалидов организации при получении медицинских услуг: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территории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tabs>
          <w:tab w:val="left" w:pos="708" w:leader="none"/>
          <w:tab w:val="left" w:pos="6720" w:leader="underscor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Доля работников, предоставляющих услуги населению, прошедших инструктирование для работы с инвалидами по вопросам, связанным с обеспечением доступности для инвалидов объектов социальной защиты населения в соответствии с законодательством Российской Федерации и законодательством субъектов Российской Федерации, от общего количества работников, предоставляющих услуги населению:</w:t>
      </w:r>
    </w:p>
    <w:tbl>
      <w:tblPr/>
      <w:tblGrid>
        <w:gridCol w:w="2268"/>
        <w:gridCol w:w="283"/>
        <w:gridCol w:w="313"/>
        <w:gridCol w:w="2239"/>
        <w:gridCol w:w="850"/>
        <w:gridCol w:w="597"/>
        <w:gridCol w:w="2805"/>
        <w:gridCol w:w="1045"/>
        <w:gridCol w:w="1159"/>
      </w:tblGrid>
      <w:tr>
        <w:trPr>
          <w:trHeight w:val="1" w:hRule="atLeast"/>
          <w:jc w:val="center"/>
        </w:trPr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работников организации, предоставляющих услуги населению человек:</w:t>
            </w:r>
          </w:p>
        </w:tc>
        <w:tc>
          <w:tcPr>
            <w:tcW w:w="34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работников организации, населению, прошедших работы с инвалидами по вопросам, связанным с обеспечением доступности для инвалидов объектов и услуг человек:</w:t>
            </w: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Доля работников организации, предоставляющих услуги населению, прошедших инструктирование для работы с инвалидами по вопросам, связанным с обеспечением доступности для инвалидов объектов и услуг %</w:t>
            </w:r>
          </w:p>
        </w:tc>
      </w:tr>
      <w:tr>
        <w:trPr>
          <w:trHeight w:val="1" w:hRule="atLeast"/>
          <w:jc w:val="center"/>
        </w:trPr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400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240" w:after="12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4.7.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Доля работников организаций, на которых административно- распорядительным актом возложено оказание помощи инвалидам при предоставлении им услуг, от общего количества работников, предоставляющих данные услуги населению:</w:t>
            </w:r>
          </w:p>
        </w:tc>
      </w:tr>
      <w:tr>
        <w:trPr>
          <w:trHeight w:val="1" w:hRule="atLeast"/>
          <w:jc w:val="center"/>
        </w:trPr>
        <w:tc>
          <w:tcPr>
            <w:tcW w:w="28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работников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организации, предоставляющих услуги населению человек:</w:t>
            </w:r>
          </w:p>
        </w:tc>
        <w:tc>
          <w:tcPr>
            <w:tcW w:w="368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работников организации, на которых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административно- распорядительным актом возложено оказание помощи инвалидам при предоставлении им услуг человек:</w:t>
            </w:r>
          </w:p>
        </w:tc>
        <w:tc>
          <w:tcPr>
            <w:tcW w:w="3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Доля работников организации, на которых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административно- распорядительным актом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возложено оказание помощи инвалидам при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предоставлении им услуг %</w:t>
            </w:r>
          </w:p>
        </w:tc>
      </w:tr>
      <w:tr>
        <w:trPr>
          <w:trHeight w:val="1" w:hRule="atLeast"/>
          <w:jc w:val="center"/>
        </w:trPr>
        <w:tc>
          <w:tcPr>
            <w:tcW w:w="28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400" w:type="dxa"/>
            <w:gridSpan w:val="8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54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населению транспортных средств:</w:t>
            </w:r>
          </w:p>
        </w:tc>
      </w:tr>
      <w:tr>
        <w:trPr>
          <w:trHeight w:val="1" w:hRule="atLeast"/>
          <w:jc w:val="center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транспортных средств, используемых для предоставления услуг гражданам</w:t>
            </w:r>
          </w:p>
        </w:tc>
        <w:tc>
          <w:tcPr>
            <w:tcW w:w="28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транспортных средств, соответствующих требованиям по обеспечению их доступности для инвалидов</w:t>
            </w:r>
          </w:p>
        </w:tc>
        <w:tc>
          <w:tcPr>
            <w:tcW w:w="64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гражданам транспортных средств</w:t>
            </w:r>
          </w:p>
        </w:tc>
      </w:tr>
      <w:tr>
        <w:trPr>
          <w:trHeight w:val="1" w:hRule="atLeast"/>
          <w:jc w:val="center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-</w:t>
            </w:r>
          </w:p>
        </w:tc>
        <w:tc>
          <w:tcPr>
            <w:tcW w:w="64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4.9.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оказании услуг на объекте</w:t>
      </w:r>
    </w:p>
    <w:tbl>
      <w:tblPr/>
      <w:tblGrid>
        <w:gridCol w:w="5669"/>
        <w:gridCol w:w="2438"/>
        <w:gridCol w:w="1304"/>
      </w:tblGrid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 оказания услуг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Наличие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услуг</w:t>
            </w: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Услуга оказывается на всем объекте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 объекте выделено специальное место (места), где предоставляются услуги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Услуги предоставляются на дому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Услуги предоставляются дистанционно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Запись на прием к врачу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Направление на МСЭ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</w:p>
    <w:p>
      <w:pPr>
        <w:suppressAutoHyphens w:val="true"/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 и предоставляемых услуг и имеющихся недостатков в обеспечении условий их доступности для инвалидов</w:t>
      </w:r>
    </w:p>
    <w:tbl>
      <w:tblPr/>
      <w:tblGrid>
        <w:gridCol w:w="5485"/>
        <w:gridCol w:w="3782"/>
      </w:tblGrid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Категория инвалидов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Оценка состояния доступности объекта и услуг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Инвалиды, передвигающиеся на креслах-колясках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опорно-двигательного аппарата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зрения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слуха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умственного развития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Итоговое заключение о доступности объекта и услуг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Д (К, С, Г, О, У)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Приложение 1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к приказу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о проведении мониторинга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доступности значимых (приоритетных)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объектов инфраструктуры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в сфере здравоохранения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Информация о доступности главного корпуса больницы литер 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uppressAutoHyphens w:val="true"/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u w:val="single"/>
          <w:shd w:fill="auto" w:val="clear"/>
        </w:rPr>
        <w:t xml:space="preserve">наименование объекта)</w:t>
      </w:r>
    </w:p>
    <w:tbl>
      <w:tblPr/>
      <w:tblGrid>
        <w:gridCol w:w="408"/>
        <w:gridCol w:w="2693"/>
        <w:gridCol w:w="1743"/>
        <w:gridCol w:w="3118"/>
        <w:gridCol w:w="1612"/>
      </w:tblGrid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Требования к доступности объектов и услуг для инвалидов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Обеспеченность доступности объектов и услуг (да, нет, частично)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Перечисление выполненных мероприятий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для инвалидов различных категорий (инвалиды, передвигающиеся на кресло- колясках, инвалиды с поражением опорно-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двигательного аппарата, инвалидов с нарушением зрения, слуха с ментальными нарушениями)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Фото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Обеспечено выделение на автостоянке не менее 10% мест для парковки автомобилей инвалидами</w:t>
            </w:r>
          </w:p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Указать номер телефона специалиста, который может встретить на стоянке автотранспорта или ближайшей остановке и оказать помощь в сопровождении до объекта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В рамках государственной программы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Доступная среда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организована стоянка автомобилей для инвалидов различных категорий на территории учреждения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№1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Обеспечена возможность самостоятельного передвижения по территории объекта (при наличии территории у объекта)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Согласно проектной документации выполнены следующие работы:</w:t>
            </w:r>
          </w:p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ремонт и расширение до 2 м пешеходной дорожки, </w:t>
            </w:r>
          </w:p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установка бордюров;</w:t>
            </w:r>
          </w:p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устройство пандуса с ограждением;</w:t>
            </w:r>
          </w:p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устройство тактильной плитки;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№2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Обеспечено устройство входных групп с учетом потребностей инвалидов различных категорий (К,О,С,Г,У)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устройство пандуса с ограждением;</w:t>
            </w:r>
          </w:p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устройство тактильной плитки; </w:t>
            </w:r>
          </w:p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контрастное обозначение ступеней;</w:t>
            </w:r>
          </w:p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ремонт плиточного покрытия перед входом в здание;</w:t>
            </w:r>
          </w:p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устроена кнопка вызова у входных дверей;</w:t>
            </w:r>
          </w:p>
          <w:p>
            <w:pPr>
              <w:tabs>
                <w:tab w:val="left" w:pos="708" w:leader="none"/>
                <w:tab w:val="left" w:pos="283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имеется вывеска названия учреждения с азбукой Брайля;</w:t>
            </w:r>
          </w:p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установлена информационная бегущая строка на козырьке входа в здание;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№3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Обеспечена доступность для инвалидов мест предоставления услуг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выделен кабинет на первом этаже здания для приема инвалидов;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№4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Обеспечено устройство санитарных узлов с учетом потребностей инвалидов (К,О,С,Г,У)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оборудован санитарный узел для инвалидов на первом этаже;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№5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Обеспечена возможность самостоятельного передвижения инвалидов по объекту (наличие поручней, лифтов, подъемников, ступенькоходов и др.)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расширены дверные проемы на пути следования инвалидов;</w:t>
            </w:r>
          </w:p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устроена тактильная разметка на полу;</w:t>
            </w:r>
          </w:p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контрастная маркировка на прозрачных полотнах дверей;</w:t>
            </w:r>
          </w:p>
          <w:p>
            <w:pPr>
              <w:tabs>
                <w:tab w:val="left" w:pos="708" w:leader="none"/>
                <w:tab w:val="left" w:pos="28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контрастное обозначение первой и последней ступеней лестниц;</w:t>
            </w:r>
          </w:p>
          <w:p>
            <w:pPr>
              <w:tabs>
                <w:tab w:val="left" w:pos="708" w:leader="none"/>
                <w:tab w:val="left" w:pos="283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наличие двух лифтов;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№6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Обеспечено дублирование звуковой и зрительной информации, в т. ч. с использованием шрифта Брайля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708" w:leader="none"/>
                <w:tab w:val="left" w:pos="293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в регистратуре установлена информационная бегущая строка;</w:t>
            </w:r>
          </w:p>
          <w:p>
            <w:pPr>
              <w:tabs>
                <w:tab w:val="left" w:pos="708" w:leader="none"/>
                <w:tab w:val="left" w:pos="27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установлены таблички и пиктограммы с использованием шрифта Брайля;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№7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Обеспечено размещение оборудования и носителей информации с учетом потребностей инвалидов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708" w:leader="none"/>
                <w:tab w:val="left" w:pos="28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в вестибюле установлен инфомат;</w:t>
            </w:r>
          </w:p>
          <w:p>
            <w:pPr>
              <w:tabs>
                <w:tab w:val="left" w:pos="708" w:leader="none"/>
                <w:tab w:val="left" w:pos="288" w:leader="none"/>
              </w:tabs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в вестибюле около входных дверей имеется мнемосхема помещений первого этажа;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№8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Проведено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инструктирование/обучение сотрудников об условиях предоставления услуг инвалидам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Инструктирование сотрудников приказом возложено на ведущего специалиста по охране труда. Ведется журнал регистрации инструктажа с подписями инструктируемых.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№9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Обеспечено сопровождение инвалидов по зрению и с нарушениями опорно-двигательного аппарата по территории объекта и оказание помощи в предоставлении услуг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Указать номер телефона специалиста, оказывающего услуги по сопровождению инвалидов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Сопровождение инвалидов по территории учреждения и оказание помощи в предоставлении услуг приказом возложено на администратора регистратуры поликлиники.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 10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Обеспечена возможность предоставления услуг инвалидам по слуху с использованием русского жестового языка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См. приложение №11 к таблице</w:t>
            </w: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Дополнительная информация о доступности на объекте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Итоговая информация о доступности объекта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для инвалидов категорий К, О, С, Г, У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6">
    <w:abstractNumId w:val="18"/>
  </w:num>
  <w:num w:numId="17">
    <w:abstractNumId w:val="12"/>
  </w:num>
  <w:num w:numId="25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